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B47B" w14:textId="43CFE26E" w:rsidR="00F1260B" w:rsidRDefault="00625FCD" w:rsidP="00625FCD">
      <w:pPr>
        <w:jc w:val="center"/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55C78D76" wp14:editId="1B12DE32">
            <wp:simplePos x="0" y="0"/>
            <wp:positionH relativeFrom="column">
              <wp:posOffset>4448710</wp:posOffset>
            </wp:positionH>
            <wp:positionV relativeFrom="paragraph">
              <wp:posOffset>102592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9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73F89E51" wp14:editId="23DE87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8A881E" w14:textId="77777777" w:rsidR="00625FCD" w:rsidRDefault="00625FCD" w:rsidP="00625FCD">
      <w:pPr>
        <w:jc w:val="center"/>
      </w:pPr>
    </w:p>
    <w:p w14:paraId="23B33B5B" w14:textId="77777777" w:rsidR="00625FCD" w:rsidRDefault="00625FCD" w:rsidP="00625FCD">
      <w:pPr>
        <w:jc w:val="center"/>
      </w:pPr>
    </w:p>
    <w:p w14:paraId="3C5FE333" w14:textId="77777777" w:rsidR="00625FCD" w:rsidRDefault="00625FCD" w:rsidP="00625FCD">
      <w:pPr>
        <w:jc w:val="center"/>
      </w:pPr>
    </w:p>
    <w:p w14:paraId="0AF8AAA2" w14:textId="77777777" w:rsidR="00625FCD" w:rsidRDefault="00625FCD" w:rsidP="00625FCD">
      <w:pPr>
        <w:jc w:val="center"/>
      </w:pPr>
    </w:p>
    <w:p w14:paraId="0038139A" w14:textId="77777777" w:rsidR="00625FCD" w:rsidRDefault="00625FCD" w:rsidP="00625FCD">
      <w:pPr>
        <w:jc w:val="center"/>
      </w:pPr>
    </w:p>
    <w:p w14:paraId="053B87D7" w14:textId="6BA6589D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Muszelki</w:t>
      </w:r>
    </w:p>
    <w:p w14:paraId="5EA20838" w14:textId="0198AF9E" w:rsidR="00625FCD" w:rsidRPr="00625FCD" w:rsidRDefault="00625FCD" w:rsidP="00625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CD">
        <w:rPr>
          <w:rFonts w:ascii="Times New Roman" w:hAnsi="Times New Roman" w:cs="Times New Roman"/>
          <w:sz w:val="28"/>
          <w:szCs w:val="28"/>
        </w:rPr>
        <w:t>2024/2025</w:t>
      </w:r>
    </w:p>
    <w:p w14:paraId="67C2752B" w14:textId="77777777" w:rsidR="00625FCD" w:rsidRPr="00625FCD" w:rsidRDefault="00625FCD" w:rsidP="00625FCD">
      <w:pPr>
        <w:rPr>
          <w:rFonts w:ascii="Times New Roman" w:hAnsi="Times New Roman" w:cs="Times New Roman"/>
          <w:sz w:val="28"/>
          <w:szCs w:val="28"/>
        </w:rPr>
      </w:pPr>
    </w:p>
    <w:p w14:paraId="2456D9C1" w14:textId="245BD179" w:rsidR="00625FCD" w:rsidRPr="00506D2B" w:rsidRDefault="00625FCD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D2B">
        <w:rPr>
          <w:rFonts w:ascii="Times New Roman" w:hAnsi="Times New Roman" w:cs="Times New Roman"/>
          <w:sz w:val="28"/>
          <w:szCs w:val="28"/>
        </w:rPr>
        <w:t>Zamierzenia wychowawczo-dydaktyczne</w:t>
      </w:r>
    </w:p>
    <w:p w14:paraId="5074E9EA" w14:textId="0D2AEA7E" w:rsidR="00625FCD" w:rsidRDefault="00625FCD" w:rsidP="00625F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6D2B">
        <w:rPr>
          <w:rFonts w:ascii="Times New Roman" w:hAnsi="Times New Roman" w:cs="Times New Roman"/>
          <w:sz w:val="28"/>
          <w:szCs w:val="28"/>
        </w:rPr>
        <w:t>Cele ogólne:</w:t>
      </w:r>
    </w:p>
    <w:p w14:paraId="42D09D41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nabywanie wiedzy na temat kina i teatru, kształtowanie spostrzegawczości wzrokowej i logicznego myślenia, rozwijanie sprawności ruchowej, doskonalenie umiejętności odczytywania informacji w formie prostych obrazków, rozwijanie kreatywności i wyobraźni, wdrażanie do właściwego zachowania się w instytucjach kultury</w:t>
      </w:r>
    </w:p>
    <w:p w14:paraId="582DA83E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wzbogacanie zasobów słownictwa o nazwy lalek teatralnych i niektórych zawodów związanych z filmem i teatrem, kształtowanie umiejętności słuchania tekstu literackiego i tworzenia wypowiedzi, doskonalenie sprawności manualnych, rozwijanie logicznego myślenia i wyobraźni, stwarzanie okazji do pokonywania nieśmiałości i nabywania pewności siebie</w:t>
      </w:r>
    </w:p>
    <w:p w14:paraId="6A9C465C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zasad obowiązujących podczas zajmowania miejsc na widowni, nabywanie umiejętności odczytywania informacji zapisanej w formie obrazkowej, rozwijanie logicznego myślenia, rozbudzanie ciekawości poznawczej, doskonalenie umiejętności przeliczania i posługiwania się liczebnikami, utrwalanie znajomości zasad zachowania podczas dokonywania zakupów</w:t>
      </w:r>
    </w:p>
    <w:p w14:paraId="08443096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piosenki z repertuaru dziecięcego, rozwijanie słuchu muzycznego, doskonalenie sprawności ruchowej, kształtowanie poczucia rytmu, zachęcanie do podejmowania aktywności twórczej, rozwijanie kreatywności, samodzielnej zabawy, umożliwianie odczuwania satysfakcji z własnych osiągnięć, wzmacnianie poczucia pewności siebie</w:t>
      </w:r>
    </w:p>
    <w:p w14:paraId="3B0892F4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cech typowych dla pierwszych filmów, uświadamianie zjawiska powstawania cienia, rozwijanie kreatywności i wyobraźni, pobudzanie i stymulowanie zmysłów, zachęcanie do aktywności poznawczej, wdrażanie do samodzielności podczas wykonywania prac technicznych</w:t>
      </w:r>
    </w:p>
    <w:p w14:paraId="6C8E192B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 xml:space="preserve">zapoznanie z określeniem </w:t>
      </w:r>
      <w:r w:rsidRPr="008E390B">
        <w:rPr>
          <w:rFonts w:ascii="Times New Roman" w:hAnsi="Times New Roman" w:cs="Times New Roman"/>
          <w:i/>
          <w:sz w:val="24"/>
          <w:szCs w:val="24"/>
        </w:rPr>
        <w:t>ubierać się na cebulkę</w:t>
      </w:r>
      <w:r w:rsidRPr="008E390B">
        <w:rPr>
          <w:rFonts w:ascii="Times New Roman" w:hAnsi="Times New Roman" w:cs="Times New Roman"/>
          <w:sz w:val="24"/>
          <w:szCs w:val="24"/>
        </w:rPr>
        <w:t>, poszerzenie wiedzy na temat zmian zachodzących w przyrodzie wczesną wiosną, kształtowanie umiejętności dostosowywania stroju do pogody, rozwijanie sprawności ruchowej, poznawanie atrybutów wiosennej pogody, rozwijanie umiejętności zgodnej współpracy w grupie</w:t>
      </w:r>
    </w:p>
    <w:p w14:paraId="22686722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 xml:space="preserve">poznanie przysłowia </w:t>
      </w:r>
      <w:r w:rsidRPr="008E390B">
        <w:rPr>
          <w:rFonts w:ascii="Times New Roman" w:hAnsi="Times New Roman" w:cs="Times New Roman"/>
          <w:i/>
          <w:sz w:val="24"/>
          <w:szCs w:val="24"/>
        </w:rPr>
        <w:t>W marcu jak w garncu</w:t>
      </w:r>
      <w:r w:rsidRPr="008E390B">
        <w:rPr>
          <w:rFonts w:ascii="Times New Roman" w:hAnsi="Times New Roman" w:cs="Times New Roman"/>
          <w:sz w:val="24"/>
          <w:szCs w:val="24"/>
        </w:rPr>
        <w:t>, kształtowanie umiejętności słuchania tekstu literackiego, rozwijanie umiejętności tworzenia wypowiedzi, kształtowanie świadomości obecności różnych zjawisk atmosferycznych, nabywanie umiejętności odczytywania informacji w formie prostych obrazków, uwrażliwianie na siłę i nieprzewidywalność przyrody</w:t>
      </w:r>
    </w:p>
    <w:p w14:paraId="1A493508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lastRenderedPageBreak/>
        <w:t>poznawanie sposobu prowadzenia obserwacji przyrodniczych (w postaci kalendarza pogody), doskonalenie umiejętności przeliczania i porównywania liczebności zbiorów, nabywanie umiejętności określania obserwowanych zjawisk atmosferycznych, rozwijanie umiejętności odczytywania i zapisywania informacji w formie prostych obrazków, utrwalenie znajomości nazw dni tygodnia i pór roku oraz kolejności ich występowania, wdrażanie do systematyczności</w:t>
      </w:r>
    </w:p>
    <w:p w14:paraId="058437CC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gatunków i odgłosów ptaków przylatujących wiosną, doskonalenie sprawności ruchowej, rozwijanie umiejętności orientacji w przestrzeni, utrwalenie znajomości określeń położenia przedmiotu względem innego przedmiotu, kształtowanie poczucia formy i „pulsu” muzycznego, rozwijanie wyobraźni i wrażliwości na otaczającą przyrodę</w:t>
      </w:r>
    </w:p>
    <w:p w14:paraId="3C5D2FF4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zapoznanie się z kolorami tęczy, doskonalenie umiejętności przeliczania, nabywanie umiejętności przeprowadzania prostych eksperymentów przyrodniczych, rozwijanie kreatywności i wyobraźni, stymulowanie zmysłów, rozwijanie sprawności manualnej, uwrażliwienie na umożliwienie innym działania</w:t>
      </w:r>
    </w:p>
    <w:p w14:paraId="506EB4A8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etapów prac wykonywanych wiosną w ogrodzie, poznanie nazw sprzętów ogrodniczych i ich zastosowań, doskonalenie umiejętności słuchania tekstu literackiego, rozwijanie sprawności ruchowej, kształtowanie nawyku dbania o porządek w swoim otoczeniu, wdrażanie do szacunku wobec przyrody i pracy ludzi</w:t>
      </w:r>
    </w:p>
    <w:p w14:paraId="4215743D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nazw wiosennych kwiatów oraz warunków niezbędnych do ich wzrostu, nabywanie wiedzy o sposobie siania i sadzenia kwiatów, doskonalenie umiejętności odpowiadania na pytania oraz słuchania utworów literackich, rozwijanie słuchu fonematycznego, kształtowanie postawy odpowiedzialności za wzrost posadzonej rośliny</w:t>
      </w:r>
    </w:p>
    <w:p w14:paraId="4C190E84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utrwalenie wiedzy o warunkach niezbędnych do życia i wzrostu roślin, poszerzanie zasobu słownictwa o nazwy wiosennych kwiatów, doskonalenie umiejętności przeliczania i porównywania liczebności elementów zbiorów, kształtowanie umiejętności posługiwania się liczebnikami porządkowymi, stwarzanie okazji do dostrzegania i kontunuowania regularności w układzie, usprawnianie aparatu mowy, doskonalenie umiejętności współpracy w zespole</w:t>
      </w:r>
    </w:p>
    <w:p w14:paraId="784ECD4B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nowej piosenki, utrwalenie wiedzy na temat wiosennych prac w ogrodzie, kształtowanie poczucia rytmu, doskonalenie sprawności ruchowej, rozwijanie umiejętności naśladowania wskazanych czynności, kształtowanie wyobraźni i wrażliwości na otaczającą przyrodę, doskonalenie umiejętności współpracy w czasie zabawy i pracy grupowej</w:t>
      </w:r>
    </w:p>
    <w:p w14:paraId="0226B34E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zapoznanie z techniką siania nasion, utrwalenie wiedzy dotyczącej wiosennych roślin, kształtowanie postawy proekologicznej, rozwijanie wrażliwości sensorycznej, rozpoznawanie ziaren za pomocą dotyku, kształtowanie postawy odpowiedzialności za założoną hodowlę rośliny</w:t>
      </w:r>
    </w:p>
    <w:p w14:paraId="2BB9C3B9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 xml:space="preserve">poznanie wybranych tradycji związanych z Wielkanocą, rozwijanie wiedzy na temat działania gospodarstwa wiejskiego, pracy gospodarza (rolnika), utrwalenie znajomości nazw zwierząt hodowlanych i budynków będących częścią gospodarstwa, rozwijanie </w:t>
      </w:r>
      <w:r w:rsidRPr="008E390B">
        <w:rPr>
          <w:rFonts w:ascii="Times New Roman" w:hAnsi="Times New Roman" w:cs="Times New Roman"/>
          <w:sz w:val="24"/>
          <w:szCs w:val="24"/>
        </w:rPr>
        <w:lastRenderedPageBreak/>
        <w:t>poczucia odpowiedzialności za zwierzęta hodowlane, doskonalenie sprawności ruchowej i manualnej, kształtowanie nawyku systematycznej pracy</w:t>
      </w:r>
    </w:p>
    <w:p w14:paraId="10965D89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i utrwalenie nazw młodych zwierząt hodowlanych oraz dorosłych zwierząt żeńskich, kształtowanie słuchu fonematycznego, wdrażanie do uważnego słuchania utworu literackiego, rozwijanie poczucia rytmu, kształtowanie postawy odpowiedzialności wynikającej z posiadania zwierząt</w:t>
      </w:r>
    </w:p>
    <w:p w14:paraId="738F15A0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nazw członków ptasich rodzin, kształtowanie umiejętności wyodrębniania ze zbioru jednostki na podstawie podanej cechy, wdrażanie do uważnego słuchania i wykonywania zadań w ustalonej kolejności</w:t>
      </w:r>
    </w:p>
    <w:p w14:paraId="533D988E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poznanie tradycji wielkanocnych, wdrażanie do rozumienia wartości, jakie niesie kultywowanie tradycji, nauka kroków tańca ludowego, rozwijanie umiejętności rytmicznego poruszania do muzyki, kształtowanie postawy otwartości na różne kultury i religie</w:t>
      </w:r>
    </w:p>
    <w:p w14:paraId="7D125BF8" w14:textId="77777777" w:rsidR="008E390B" w:rsidRPr="008E390B" w:rsidRDefault="008E390B" w:rsidP="008E390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E390B">
        <w:rPr>
          <w:rFonts w:ascii="Times New Roman" w:hAnsi="Times New Roman" w:cs="Times New Roman"/>
          <w:sz w:val="24"/>
          <w:szCs w:val="24"/>
        </w:rPr>
        <w:t>utrwalenie wiedzy dotyczącej tematu tygodnia, rozwijanie wrażliwości sensorycznej, zachęcanie do kultywowania tradycji wielkanocnych</w:t>
      </w:r>
    </w:p>
    <w:p w14:paraId="6E1BFD48" w14:textId="3E81FB1B" w:rsidR="008E390B" w:rsidRPr="008E390B" w:rsidRDefault="008E390B" w:rsidP="008E39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90B">
        <w:rPr>
          <w:rFonts w:ascii="Times New Roman" w:hAnsi="Times New Roman" w:cs="Times New Roman"/>
          <w:b/>
          <w:bCs/>
          <w:sz w:val="28"/>
          <w:szCs w:val="28"/>
        </w:rPr>
        <w:t>Tydzień I. W kinie i w teatrze</w:t>
      </w:r>
    </w:p>
    <w:p w14:paraId="408482E9" w14:textId="1AD9E332" w:rsidR="008E390B" w:rsidRPr="008E390B" w:rsidRDefault="008E390B" w:rsidP="008E39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90B">
        <w:rPr>
          <w:rFonts w:ascii="Times New Roman" w:hAnsi="Times New Roman" w:cs="Times New Roman"/>
          <w:b/>
          <w:bCs/>
          <w:sz w:val="28"/>
          <w:szCs w:val="28"/>
        </w:rPr>
        <w:t>Tydzień II. Przebudzenie po zimie</w:t>
      </w:r>
    </w:p>
    <w:p w14:paraId="41039AE3" w14:textId="25DD3C4F" w:rsidR="008E390B" w:rsidRPr="008E390B" w:rsidRDefault="008E390B" w:rsidP="008E39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90B">
        <w:rPr>
          <w:rFonts w:ascii="Times New Roman" w:hAnsi="Times New Roman" w:cs="Times New Roman"/>
          <w:b/>
          <w:bCs/>
          <w:sz w:val="28"/>
          <w:szCs w:val="28"/>
        </w:rPr>
        <w:t>Tydzień III. W wiosennym ogrodzie</w:t>
      </w:r>
    </w:p>
    <w:p w14:paraId="6D54242E" w14:textId="148C5201" w:rsidR="008E390B" w:rsidRPr="008E390B" w:rsidRDefault="008E390B" w:rsidP="008E39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90B">
        <w:rPr>
          <w:rFonts w:ascii="Times New Roman" w:hAnsi="Times New Roman" w:cs="Times New Roman"/>
          <w:b/>
          <w:bCs/>
          <w:sz w:val="28"/>
          <w:szCs w:val="28"/>
        </w:rPr>
        <w:t>Tydzień IV. Od kurnika do świątecznego koszyka</w:t>
      </w:r>
    </w:p>
    <w:p w14:paraId="056A6BA0" w14:textId="77777777" w:rsidR="00017069" w:rsidRPr="00506D2B" w:rsidRDefault="0001706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7069" w:rsidRPr="0050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1E57"/>
    <w:multiLevelType w:val="hybridMultilevel"/>
    <w:tmpl w:val="47E2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068"/>
    <w:multiLevelType w:val="hybridMultilevel"/>
    <w:tmpl w:val="4B66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C13"/>
    <w:multiLevelType w:val="hybridMultilevel"/>
    <w:tmpl w:val="6688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097"/>
    <w:multiLevelType w:val="hybridMultilevel"/>
    <w:tmpl w:val="8192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1C76"/>
    <w:multiLevelType w:val="hybridMultilevel"/>
    <w:tmpl w:val="5CBE46EE"/>
    <w:lvl w:ilvl="0" w:tplc="49583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AAD"/>
    <w:multiLevelType w:val="hybridMultilevel"/>
    <w:tmpl w:val="9FAE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F99"/>
    <w:multiLevelType w:val="hybridMultilevel"/>
    <w:tmpl w:val="16B6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12EE"/>
    <w:multiLevelType w:val="hybridMultilevel"/>
    <w:tmpl w:val="E686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473"/>
    <w:multiLevelType w:val="hybridMultilevel"/>
    <w:tmpl w:val="5BF6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151F"/>
    <w:multiLevelType w:val="hybridMultilevel"/>
    <w:tmpl w:val="DCC4F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676D"/>
    <w:multiLevelType w:val="hybridMultilevel"/>
    <w:tmpl w:val="34B6B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323"/>
    <w:multiLevelType w:val="hybridMultilevel"/>
    <w:tmpl w:val="BF8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D1E87"/>
    <w:multiLevelType w:val="hybridMultilevel"/>
    <w:tmpl w:val="F66C22D0"/>
    <w:lvl w:ilvl="0" w:tplc="3BE8B01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029E6"/>
    <w:multiLevelType w:val="hybridMultilevel"/>
    <w:tmpl w:val="B87058B6"/>
    <w:lvl w:ilvl="0" w:tplc="2E92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B5208"/>
    <w:multiLevelType w:val="hybridMultilevel"/>
    <w:tmpl w:val="724A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C31C0"/>
    <w:multiLevelType w:val="hybridMultilevel"/>
    <w:tmpl w:val="8E7C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6C2F"/>
    <w:multiLevelType w:val="hybridMultilevel"/>
    <w:tmpl w:val="2820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3B13"/>
    <w:multiLevelType w:val="hybridMultilevel"/>
    <w:tmpl w:val="2D64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3E05"/>
    <w:multiLevelType w:val="hybridMultilevel"/>
    <w:tmpl w:val="0D36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C1E"/>
    <w:multiLevelType w:val="hybridMultilevel"/>
    <w:tmpl w:val="0B32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70311"/>
    <w:multiLevelType w:val="hybridMultilevel"/>
    <w:tmpl w:val="B3D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C71F2"/>
    <w:multiLevelType w:val="hybridMultilevel"/>
    <w:tmpl w:val="4D98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514BB"/>
    <w:multiLevelType w:val="hybridMultilevel"/>
    <w:tmpl w:val="FBBE3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E156A"/>
    <w:multiLevelType w:val="hybridMultilevel"/>
    <w:tmpl w:val="5E7C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7DAB"/>
    <w:multiLevelType w:val="hybridMultilevel"/>
    <w:tmpl w:val="1A185888"/>
    <w:lvl w:ilvl="0" w:tplc="7C2636E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657386A"/>
    <w:multiLevelType w:val="hybridMultilevel"/>
    <w:tmpl w:val="EC28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63C44"/>
    <w:multiLevelType w:val="hybridMultilevel"/>
    <w:tmpl w:val="6842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5817">
    <w:abstractNumId w:val="13"/>
  </w:num>
  <w:num w:numId="2" w16cid:durableId="1463964881">
    <w:abstractNumId w:val="2"/>
  </w:num>
  <w:num w:numId="3" w16cid:durableId="1140076501">
    <w:abstractNumId w:val="11"/>
  </w:num>
  <w:num w:numId="4" w16cid:durableId="786048637">
    <w:abstractNumId w:val="26"/>
  </w:num>
  <w:num w:numId="5" w16cid:durableId="1454405556">
    <w:abstractNumId w:val="0"/>
  </w:num>
  <w:num w:numId="6" w16cid:durableId="674069402">
    <w:abstractNumId w:val="9"/>
  </w:num>
  <w:num w:numId="7" w16cid:durableId="401879187">
    <w:abstractNumId w:val="18"/>
  </w:num>
  <w:num w:numId="8" w16cid:durableId="114064956">
    <w:abstractNumId w:val="7"/>
  </w:num>
  <w:num w:numId="9" w16cid:durableId="1095516011">
    <w:abstractNumId w:val="27"/>
  </w:num>
  <w:num w:numId="10" w16cid:durableId="1560282469">
    <w:abstractNumId w:val="22"/>
  </w:num>
  <w:num w:numId="11" w16cid:durableId="643655942">
    <w:abstractNumId w:val="16"/>
  </w:num>
  <w:num w:numId="12" w16cid:durableId="1007832764">
    <w:abstractNumId w:val="15"/>
  </w:num>
  <w:num w:numId="13" w16cid:durableId="847909736">
    <w:abstractNumId w:val="23"/>
  </w:num>
  <w:num w:numId="14" w16cid:durableId="1677070466">
    <w:abstractNumId w:val="21"/>
  </w:num>
  <w:num w:numId="15" w16cid:durableId="983655287">
    <w:abstractNumId w:val="3"/>
  </w:num>
  <w:num w:numId="16" w16cid:durableId="2100325453">
    <w:abstractNumId w:val="17"/>
  </w:num>
  <w:num w:numId="17" w16cid:durableId="769087911">
    <w:abstractNumId w:val="14"/>
  </w:num>
  <w:num w:numId="18" w16cid:durableId="765463776">
    <w:abstractNumId w:val="12"/>
  </w:num>
  <w:num w:numId="19" w16cid:durableId="188877318">
    <w:abstractNumId w:val="25"/>
  </w:num>
  <w:num w:numId="20" w16cid:durableId="1683700940">
    <w:abstractNumId w:val="1"/>
  </w:num>
  <w:num w:numId="21" w16cid:durableId="1242836160">
    <w:abstractNumId w:val="10"/>
  </w:num>
  <w:num w:numId="22" w16cid:durableId="1887989105">
    <w:abstractNumId w:val="24"/>
  </w:num>
  <w:num w:numId="23" w16cid:durableId="1218980776">
    <w:abstractNumId w:val="6"/>
  </w:num>
  <w:num w:numId="24" w16cid:durableId="269240513">
    <w:abstractNumId w:val="20"/>
  </w:num>
  <w:num w:numId="25" w16cid:durableId="666716567">
    <w:abstractNumId w:val="19"/>
  </w:num>
  <w:num w:numId="26" w16cid:durableId="12347965">
    <w:abstractNumId w:val="8"/>
  </w:num>
  <w:num w:numId="27" w16cid:durableId="1969553935">
    <w:abstractNumId w:val="5"/>
  </w:num>
  <w:num w:numId="28" w16cid:durableId="53041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D"/>
    <w:rsid w:val="00017069"/>
    <w:rsid w:val="00045461"/>
    <w:rsid w:val="00121B39"/>
    <w:rsid w:val="00506D2B"/>
    <w:rsid w:val="00615C4C"/>
    <w:rsid w:val="00625FCD"/>
    <w:rsid w:val="007035D6"/>
    <w:rsid w:val="00767B42"/>
    <w:rsid w:val="008E390B"/>
    <w:rsid w:val="0091370B"/>
    <w:rsid w:val="00943E81"/>
    <w:rsid w:val="00DB2FBC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5E3F6"/>
  <w15:chartTrackingRefBased/>
  <w15:docId w15:val="{A297F504-8DF4-924A-8029-4F058FC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6</cp:revision>
  <dcterms:created xsi:type="dcterms:W3CDTF">2024-09-30T15:48:00Z</dcterms:created>
  <dcterms:modified xsi:type="dcterms:W3CDTF">2025-03-02T14:04:00Z</dcterms:modified>
</cp:coreProperties>
</file>