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2995930</wp:posOffset>
            </wp:positionH>
            <wp:positionV relativeFrom="paragraph">
              <wp:posOffset>635</wp:posOffset>
            </wp:positionV>
            <wp:extent cx="1391920" cy="447675"/>
            <wp:effectExtent l="0" t="0" r="0" b="0"/>
            <wp:wrapTopAndBottom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7" t="-37" r="-17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Zamierzenia opiekuńczo – wychowawczo-edukacyjne w grupie „Rybki”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Styczeń</w:t>
      </w:r>
      <w:r>
        <w:rPr>
          <w:b/>
          <w:bCs/>
          <w:sz w:val="26"/>
          <w:szCs w:val="26"/>
        </w:rPr>
        <w:t xml:space="preserve">  202</w:t>
      </w:r>
      <w:r>
        <w:rPr>
          <w:b/>
          <w:bCs/>
          <w:sz w:val="26"/>
          <w:szCs w:val="26"/>
        </w:rPr>
        <w:t>5</w:t>
      </w:r>
      <w:r>
        <w:rPr>
          <w:b/>
          <w:bCs/>
          <w:sz w:val="26"/>
          <w:szCs w:val="26"/>
        </w:rPr>
        <w:t xml:space="preserve"> r.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Tydzień 1 – </w:t>
      </w:r>
      <w:r>
        <w:rPr>
          <w:b/>
          <w:bCs/>
          <w:sz w:val="24"/>
          <w:szCs w:val="24"/>
        </w:rPr>
        <w:t>Płynie czas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center"/>
        <w:rPr>
          <w:rFonts w:eastAsia="Calibri" w:cs="Times New Roman"/>
          <w:b/>
          <w:b/>
          <w:bCs/>
          <w:kern w:val="0"/>
          <w:lang w:eastAsia="en-US" w:bidi="ar-SA"/>
        </w:rPr>
      </w:pPr>
      <w:r>
        <w:rPr>
          <w:rFonts w:eastAsia="Calibri" w:cs="Times New Roman"/>
          <w:b/>
          <w:bCs/>
          <w:kern w:val="0"/>
          <w:lang w:eastAsia="en-US" w:bidi="ar-SA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 xml:space="preserve"> </w:t>
      </w: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>Tydzień 2 – M</w:t>
      </w: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>łodsi i starsi</w:t>
      </w:r>
      <w:r>
        <w:rPr>
          <w:rFonts w:eastAsia="Calibri" w:cs="Times New Roman"/>
          <w:b/>
          <w:bCs/>
          <w:kern w:val="0"/>
          <w:sz w:val="24"/>
          <w:szCs w:val="24"/>
          <w:lang w:eastAsia="en-US" w:bidi="ar-SA"/>
        </w:rPr>
        <w:t>.</w:t>
      </w:r>
    </w:p>
    <w:p>
      <w:pPr>
        <w:pStyle w:val="NoSpacing"/>
        <w:ind w:left="2880" w:hanging="0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ind w:left="2880" w:hanging="0"/>
        <w:rPr>
          <w:sz w:val="24"/>
          <w:szCs w:val="24"/>
        </w:rPr>
      </w:pPr>
      <w:bookmarkStart w:id="0" w:name="_GoBack"/>
      <w:bookmarkEnd w:id="0"/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Tydzień 3 –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Sport to zdrowie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NoSpacing"/>
        <w:ind w:left="28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ind w:left="2880" w:hanging="0"/>
        <w:rPr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Tydzień 4 –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Dbam o zdrowie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.</w:t>
      </w:r>
    </w:p>
    <w:p>
      <w:pPr>
        <w:pStyle w:val="ListParagraph"/>
        <w:widowControl/>
        <w:suppressAutoHyphens w:val="false"/>
        <w:spacing w:lineRule="auto" w:line="259" w:before="0" w:after="160"/>
        <w:ind w:left="720" w:hanging="0"/>
        <w:contextualSpacing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Akapitzlist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rozwijanie umiejętności uważnego słuchania tekstów literackich, wyciągania wniosków na podstawie ich treści, oceny postę</w:t>
        <w:softHyphen/>
        <w:t>powania bohaterów, budowania wypowiedzi na określony temat poprawnej pod względem gramatycznym i logicznym, ładnego recytowania zapamiętanych tekstów;</w:t>
      </w:r>
    </w:p>
    <w:p>
      <w:pPr>
        <w:pStyle w:val="Akapitzlist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 xml:space="preserve">rozwijanie biernego i czynnego słownika dzieci o pojęcia dotyczące wartości: </w:t>
      </w:r>
      <w:r>
        <w:rPr>
          <w:rFonts w:cs="Calibri"/>
          <w:i/>
          <w:iCs/>
          <w:sz w:val="20"/>
          <w:szCs w:val="20"/>
        </w:rPr>
        <w:t xml:space="preserve">pomoc, uczciwość </w:t>
      </w:r>
      <w:r>
        <w:rPr>
          <w:rFonts w:cs="Calibri"/>
          <w:sz w:val="20"/>
          <w:szCs w:val="20"/>
        </w:rPr>
        <w:t xml:space="preserve">oraz pojęcia dotyczące najbliższego otoczenia dziecka, np. </w:t>
      </w:r>
      <w:r>
        <w:rPr>
          <w:rFonts w:cs="Calibri"/>
          <w:i/>
          <w:iCs/>
          <w:sz w:val="20"/>
          <w:szCs w:val="20"/>
        </w:rPr>
        <w:t xml:space="preserve">bilon, monety, hartowanie, morsowanie; </w:t>
      </w:r>
      <w:r>
        <w:rPr>
          <w:rFonts w:cs="Calibri"/>
          <w:sz w:val="20"/>
          <w:szCs w:val="20"/>
        </w:rPr>
        <w:t>stwarzanie możliwości do prowadzenia dialogu, wywiadu na określony temat</w:t>
      </w:r>
      <w:r>
        <w:rPr>
          <w:rFonts w:cs="Calibri"/>
          <w:i/>
          <w:iCs/>
          <w:sz w:val="20"/>
          <w:szCs w:val="20"/>
        </w:rPr>
        <w:t>;</w:t>
      </w:r>
    </w:p>
    <w:p>
      <w:pPr>
        <w:pStyle w:val="Akapitzlist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rozwijanie procesów myślowych – pamięć, uwaga dowolna, myślenie przyczynowo-skutkowe;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ozwijanie percepcji słuchowej przez identyfikowanie dźwięków, dokonywanie analizy i syntezy sylabowej i głoskowej, czerpanie radości z umiejętności samodzielnego odczytywania krótkich wyrazów, zdań i prostych tekstów słowno-obrazkowych;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s</w:t>
      </w:r>
      <w:r>
        <w:rPr>
          <w:rFonts w:cs="Calibri"/>
          <w:color w:val="000000"/>
          <w:sz w:val="20"/>
          <w:szCs w:val="20"/>
        </w:rPr>
        <w:t xml:space="preserve">twarzanie możliwości podejmowania aktywności związanej z czytaniem przez eksponowanie wyrazów do czytania globalnego, </w:t>
      </w:r>
      <w:r>
        <w:rPr>
          <w:rFonts w:cs="Calibri"/>
          <w:sz w:val="20"/>
          <w:szCs w:val="20"/>
        </w:rPr>
        <w:t xml:space="preserve">np. </w:t>
      </w:r>
      <w:r>
        <w:rPr>
          <w:rFonts w:cs="Calibri"/>
          <w:i/>
          <w:iCs/>
          <w:color w:val="000000"/>
          <w:sz w:val="20"/>
          <w:szCs w:val="20"/>
        </w:rPr>
        <w:t>narty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i/>
          <w:iCs/>
          <w:color w:val="000000"/>
          <w:sz w:val="20"/>
          <w:szCs w:val="20"/>
        </w:rPr>
        <w:t>buty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i/>
          <w:iCs/>
          <w:color w:val="000000"/>
          <w:sz w:val="20"/>
          <w:szCs w:val="20"/>
        </w:rPr>
        <w:t>gogle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i/>
          <w:iCs/>
          <w:color w:val="000000"/>
          <w:sz w:val="20"/>
          <w:szCs w:val="20"/>
        </w:rPr>
        <w:t>kijki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i/>
          <w:iCs/>
          <w:color w:val="000000"/>
          <w:sz w:val="20"/>
          <w:szCs w:val="20"/>
        </w:rPr>
        <w:t>kombinezon, narty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i/>
          <w:iCs/>
          <w:color w:val="000000"/>
          <w:sz w:val="20"/>
          <w:szCs w:val="20"/>
        </w:rPr>
        <w:t>san</w:t>
        <w:softHyphen/>
        <w:t>ki</w:t>
      </w:r>
      <w:r>
        <w:rPr>
          <w:rFonts w:cs="Calibri"/>
          <w:color w:val="000000"/>
          <w:sz w:val="20"/>
          <w:szCs w:val="20"/>
        </w:rPr>
        <w:t xml:space="preserve">, </w:t>
      </w:r>
      <w:r>
        <w:rPr>
          <w:rFonts w:cs="Calibri"/>
          <w:i/>
          <w:iCs/>
          <w:color w:val="000000"/>
          <w:sz w:val="20"/>
          <w:szCs w:val="20"/>
        </w:rPr>
        <w:t>łyżwy itp</w:t>
      </w:r>
      <w:r>
        <w:rPr>
          <w:rFonts w:cs="Calibri"/>
          <w:sz w:val="20"/>
          <w:szCs w:val="20"/>
        </w:rPr>
        <w:t xml:space="preserve">. oraz wprowadzanie liter </w:t>
      </w:r>
      <w:r>
        <w:rPr>
          <w:rFonts w:cs="Calibri"/>
          <w:b/>
          <w:iCs/>
          <w:sz w:val="20"/>
          <w:szCs w:val="20"/>
        </w:rPr>
        <w:t>z</w:t>
      </w:r>
      <w:r>
        <w:rPr>
          <w:rFonts w:cs="Calibri"/>
          <w:iCs/>
          <w:sz w:val="20"/>
          <w:szCs w:val="20"/>
        </w:rPr>
        <w:t xml:space="preserve">, </w:t>
      </w:r>
      <w:r>
        <w:rPr>
          <w:rFonts w:cs="Calibri"/>
          <w:b/>
          <w:iCs/>
          <w:sz w:val="20"/>
          <w:szCs w:val="20"/>
        </w:rPr>
        <w:t>Z</w:t>
      </w:r>
      <w:r>
        <w:rPr>
          <w:rFonts w:cs="Calibri"/>
          <w:iCs/>
          <w:sz w:val="20"/>
          <w:szCs w:val="20"/>
        </w:rPr>
        <w:t xml:space="preserve">, </w:t>
      </w:r>
      <w:r>
        <w:rPr>
          <w:rFonts w:cs="Calibri"/>
          <w:b/>
          <w:iCs/>
          <w:sz w:val="20"/>
          <w:szCs w:val="20"/>
        </w:rPr>
        <w:t>b</w:t>
      </w:r>
      <w:r>
        <w:rPr>
          <w:rFonts w:cs="Calibri"/>
          <w:iCs/>
          <w:sz w:val="20"/>
          <w:szCs w:val="20"/>
        </w:rPr>
        <w:t xml:space="preserve">, </w:t>
      </w:r>
      <w:r>
        <w:rPr>
          <w:rFonts w:cs="Calibri"/>
          <w:b/>
          <w:iCs/>
          <w:sz w:val="20"/>
          <w:szCs w:val="20"/>
        </w:rPr>
        <w:t>B</w:t>
      </w:r>
      <w:r>
        <w:rPr>
          <w:rFonts w:cs="Calibri"/>
          <w:iCs/>
          <w:sz w:val="20"/>
          <w:szCs w:val="20"/>
        </w:rPr>
        <w:t xml:space="preserve">, </w:t>
      </w:r>
      <w:r>
        <w:rPr>
          <w:rFonts w:cs="Calibri"/>
          <w:b/>
          <w:iCs/>
          <w:sz w:val="20"/>
          <w:szCs w:val="20"/>
        </w:rPr>
        <w:t>n</w:t>
      </w:r>
      <w:r>
        <w:rPr>
          <w:rFonts w:cs="Calibri"/>
          <w:iCs/>
          <w:sz w:val="20"/>
          <w:szCs w:val="20"/>
        </w:rPr>
        <w:t xml:space="preserve">, </w:t>
      </w:r>
      <w:r>
        <w:rPr>
          <w:rFonts w:cs="Calibri"/>
          <w:b/>
          <w:iCs/>
          <w:sz w:val="20"/>
          <w:szCs w:val="20"/>
        </w:rPr>
        <w:t>N</w:t>
      </w:r>
      <w:r>
        <w:rPr>
          <w:rFonts w:cs="Calibri"/>
          <w:iCs/>
          <w:sz w:val="20"/>
          <w:szCs w:val="20"/>
        </w:rPr>
        <w:t xml:space="preserve">, </w:t>
      </w:r>
      <w:r>
        <w:rPr>
          <w:rFonts w:cs="Calibri"/>
          <w:b/>
          <w:iCs/>
          <w:sz w:val="20"/>
          <w:szCs w:val="20"/>
        </w:rPr>
        <w:t>s</w:t>
      </w:r>
      <w:r>
        <w:rPr>
          <w:rFonts w:cs="Calibri"/>
          <w:iCs/>
          <w:sz w:val="20"/>
          <w:szCs w:val="20"/>
        </w:rPr>
        <w:t xml:space="preserve">, </w:t>
      </w:r>
      <w:r>
        <w:rPr>
          <w:rFonts w:cs="Calibri"/>
          <w:b/>
          <w:iCs/>
          <w:sz w:val="20"/>
          <w:szCs w:val="20"/>
        </w:rPr>
        <w:t>S</w:t>
      </w:r>
      <w:r>
        <w:rPr>
          <w:rFonts w:cs="Calibri"/>
          <w:sz w:val="20"/>
          <w:szCs w:val="20"/>
        </w:rPr>
        <w:t xml:space="preserve"> i czytanie sylab, wyrazów, krótkich tekstów słowno-obrazkowych;</w:t>
      </w:r>
    </w:p>
    <w:p>
      <w:pPr>
        <w:pStyle w:val="Akapitzlist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kształtowanie właściwych postaw dzieci, takich jak chęć niesienia pomocy innym, wrażliwość, szacunek do innych ludzi ze szczególnym uwzględnieniem osób starszych, uczciwość, zdrowy styl życia; wzmacnianie więzi rodzinnych;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 xml:space="preserve">rozwijanie myślenia operacyjnego – uświadamianie następstwa dni tygodnia i miesięcy; posługiwanie się pojęciami </w:t>
      </w:r>
      <w:r>
        <w:rPr>
          <w:rFonts w:cs="Calibri"/>
          <w:i/>
          <w:iCs/>
          <w:sz w:val="20"/>
          <w:szCs w:val="20"/>
        </w:rPr>
        <w:t xml:space="preserve">wczoraj, dzisiaj, jutro, </w:t>
      </w:r>
      <w:r>
        <w:rPr>
          <w:rFonts w:cs="Calibri"/>
          <w:sz w:val="20"/>
          <w:szCs w:val="20"/>
        </w:rPr>
        <w:t>nazwami dni tygodnia i miesięcy</w:t>
      </w:r>
      <w:r>
        <w:rPr>
          <w:rFonts w:cs="Calibri"/>
          <w:i/>
          <w:iCs/>
          <w:sz w:val="20"/>
          <w:szCs w:val="20"/>
        </w:rPr>
        <w:t xml:space="preserve">; </w:t>
      </w:r>
      <w:r>
        <w:rPr>
          <w:rFonts w:cs="Calibri"/>
          <w:sz w:val="20"/>
          <w:szCs w:val="20"/>
        </w:rPr>
        <w:t xml:space="preserve">poznanie sposobów mierzenia czasu; zabawy zegarem – odczytywanie pełnych godzin; ćwiczenia w dodawaniu i odejmowaniu na konkretach i zbiorach zastępczych; posługiwanie się modelami pieniędzy w sytuacji zabawy;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 xml:space="preserve">wprowadzenie cyfry </w:t>
      </w:r>
      <w:r>
        <w:rPr>
          <w:rFonts w:cs="Calibri"/>
          <w:b/>
          <w:sz w:val="20"/>
          <w:szCs w:val="20"/>
        </w:rPr>
        <w:t>6</w:t>
      </w:r>
      <w:r>
        <w:rPr>
          <w:rFonts w:cs="Calibri"/>
          <w:sz w:val="20"/>
          <w:szCs w:val="20"/>
        </w:rPr>
        <w:t xml:space="preserve"> i znaku </w:t>
      </w:r>
      <w:r>
        <w:rPr>
          <w:rFonts w:cs="Calibri"/>
          <w:b/>
          <w:sz w:val="20"/>
          <w:szCs w:val="20"/>
        </w:rPr>
        <w:t>+</w:t>
      </w:r>
      <w:r>
        <w:rPr>
          <w:rFonts w:cs="Calibri"/>
          <w:sz w:val="20"/>
          <w:szCs w:val="20"/>
        </w:rPr>
        <w:t xml:space="preserve">; kodowanie i dekodowanie informacji za pomocą symboli, cyfr </w:t>
      </w:r>
      <w:r>
        <w:rPr>
          <w:rFonts w:cs="Calibri"/>
          <w:b/>
          <w:sz w:val="20"/>
          <w:szCs w:val="20"/>
        </w:rPr>
        <w:t>1–6</w:t>
      </w:r>
      <w:r>
        <w:rPr>
          <w:rFonts w:cs="Calibri"/>
          <w:sz w:val="20"/>
          <w:szCs w:val="20"/>
        </w:rPr>
        <w:t xml:space="preserve"> i znaków </w:t>
      </w:r>
      <w:r>
        <w:rPr>
          <w:rFonts w:cs="Calibri"/>
          <w:b/>
          <w:sz w:val="20"/>
          <w:szCs w:val="20"/>
        </w:rPr>
        <w:t>+</w:t>
      </w:r>
      <w:r>
        <w:rPr>
          <w:rFonts w:cs="Calibri"/>
          <w:sz w:val="20"/>
          <w:szCs w:val="20"/>
        </w:rPr>
        <w:t xml:space="preserve">, </w:t>
      </w:r>
      <w:r>
        <w:rPr>
          <w:rFonts w:cs="Calibri"/>
          <w:b/>
          <w:sz w:val="20"/>
          <w:szCs w:val="20"/>
        </w:rPr>
        <w:t>=</w:t>
      </w:r>
      <w:r>
        <w:rPr>
          <w:rFonts w:cs="Calibri"/>
          <w:sz w:val="20"/>
          <w:szCs w:val="20"/>
        </w:rPr>
        <w:t xml:space="preserve">; 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 xml:space="preserve">ozwijanie umiejętności muzycznych i wokalnych poprzez naukę nowych piosenek „Zegary”, „Sypie śnieżek”; zwrócenie uwagi na ładny i melodyjny śpiew; </w:t>
      </w:r>
      <w:r>
        <w:rPr>
          <w:rFonts w:cs="Calibri"/>
          <w:sz w:val="20"/>
          <w:szCs w:val="20"/>
        </w:rPr>
        <w:t>rozwijanie wrażliwości słuchowej dzieci i umiejętności różnicowania metrum 3- i 4-miarowego;</w:t>
      </w:r>
      <w:r>
        <w:rPr>
          <w:rFonts w:cs="Calibri"/>
          <w:color w:val="000000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doskonalenie umiejętności rozpoznawania me</w:t>
        <w:softHyphen/>
        <w:t>lodii walca, utrwalenie kroku walczyka</w:t>
      </w:r>
      <w:r>
        <w:rPr>
          <w:rFonts w:cs="Calibri"/>
          <w:color w:val="000000"/>
          <w:sz w:val="20"/>
          <w:szCs w:val="20"/>
        </w:rPr>
        <w:t>; stwarzanie możliwości podejmowania aktywności muzycznej- gra na instrumentach, improwizowanie ruchem, dźwiękiem, integrowanie muzyki z plastyką;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kształtowanie postaw prozdrowotnych i związanych z bezpieczeństwem przez dobór ubrania odpowiedniego do panujących warunków atmosferycznych oraz przestrzeganie bezpiecznych sposobów zabawy na śniegu i lodzie; zachęcanie do próbowania, poznawania nowych smaków, przełamywania niechęci do warzyw, owoców; zachęcanie do stosowania zasad zdrowego stylu życia zgodnie z piramidą zdrowia; stwarzanie sytuacji dających możliwość samodzielnego przygotowywania zdrowych posiłków;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r</w:t>
      </w:r>
      <w:r>
        <w:rPr>
          <w:rFonts w:cs="Calibri"/>
          <w:color w:val="000000"/>
          <w:sz w:val="20"/>
          <w:szCs w:val="20"/>
        </w:rPr>
        <w:t>ozwijanie przedsiębiorczości dzieci podczas planowania i organizowania imprez: Dzień Babci i Dziadka; kształtowanie umiejętności współpracy w zespole, dochodzenia do kompromisu, dzielenia się zadaniami do wykonania, czerpania radości ze wspólnej pracy dla innych.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Działania na cały miesiąc: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zabawy dowolne w kącikach tematycznych wg zainteresowań i inwencji dzieci przy niewielkim wsparciu N.; zwracanie uwagi na budowanie właściwych relacji pomiędzy dziećmi opartych na wzajemnym szacunku i współpracy ze szczególnym uwzględnieniem rozwijania umiejętności radzenia sobie z emocjami, panowania nad nimi;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zachęcanie do podejmowania wspólnych zabaw konstrukcyjnych i wykorzystywanie budowli do dalszych zabaw; szanowanie przyjętych zasad, norm zabawy i prawa korzystania z zabawek przez wszystkie dzieci, wdrażanie do odkładania zabawek na wy</w:t>
        <w:softHyphen/>
        <w:t>znaczone miejsce i utrzymania porządku wokół siebie;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stwarzanie atmosfery życzliwości i akceptacji poprzez powitanki, np. „Gdy się rączki spotykają”, „Motek”;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kształtowanie codziennych nawyków higienicznych – samodzielne korzystanie z toalety, mycie rąk po skorzystaniu z toalety, po zabawie i przed posiłkiem, mycie zębów;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wdrażanie do samodzielności przez przygotowanie stolików do posiłków, zajęć, sprzątanie po posiłkach, zabawie, zajęciach, samodzielne ubieranie się i rozbieranie podczas wyjść poza budynek, wybieranie potrzebnych narzędzi i materiałów do zabaw i zajęć i sprzątanie ich po zajęciach i zabawie; pełnienie dyżurów przez dzieci;</w:t>
      </w:r>
    </w:p>
    <w:p>
      <w:pPr>
        <w:pStyle w:val="Akapitzlist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codzienny pobyt na świeżym powietrzu – spacery w okolicy przedszkola, obserwowanie zmian zachodzących w przyrodzie i w najbliższym otoczeniu, wizyty w ogrodzie przedszkolnym – dosypywanie pokarmu dla ptaków w karmnikach;</w:t>
      </w:r>
    </w:p>
    <w:p>
      <w:pPr>
        <w:pStyle w:val="Default"/>
        <w:numPr>
          <w:ilvl w:val="0"/>
          <w:numId w:val="1"/>
        </w:numPr>
        <w:rPr/>
      </w:pPr>
      <w:r>
        <w:rPr>
          <w:rFonts w:cs="Calibri" w:ascii="Calibri" w:hAnsi="Calibri"/>
          <w:sz w:val="20"/>
          <w:szCs w:val="20"/>
        </w:rPr>
        <w:t>zabawy ruchowe w ogrodzie przedszkolnym – korzystanie z uroków zimy; prowadzenie zabaw na śniegu i lodzie (przy sprzyjającej pogodzie), np. wykonywanie aniołków na śniegu, marsz po śladach, slalom między drzewami, lepienie kul śniegowych, rzut śnieżkami do celu, marsz po śladach, zjeżdżanie z górki na sankach, wożenie się na sankach;</w:t>
      </w:r>
    </w:p>
    <w:p>
      <w:pPr>
        <w:pStyle w:val="Akapitzlist"/>
        <w:numPr>
          <w:ilvl w:val="0"/>
          <w:numId w:val="1"/>
        </w:numPr>
        <w:autoSpaceDE w:val="false"/>
        <w:spacing w:lineRule="auto" w:line="240" w:before="0" w:after="0"/>
        <w:contextualSpacing/>
        <w:rPr/>
      </w:pPr>
      <w:r>
        <w:rPr>
          <w:rFonts w:cs="Calibri"/>
          <w:color w:val="000000"/>
          <w:sz w:val="20"/>
          <w:szCs w:val="20"/>
        </w:rPr>
        <w:t>„</w:t>
      </w:r>
      <w:r>
        <w:rPr>
          <w:rFonts w:cs="Calibri"/>
          <w:color w:val="000000"/>
          <w:sz w:val="20"/>
          <w:szCs w:val="20"/>
        </w:rPr>
        <w:t>Kącik Molika Książkowego” – słuchanie tekstów literackich;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/>
          <w:sz w:val="20"/>
          <w:szCs w:val="20"/>
        </w:rPr>
        <w:t>zestawy ćwiczeń porannych nr 9, 10;</w:t>
      </w:r>
    </w:p>
    <w:p>
      <w:pPr>
        <w:pStyle w:val="Akapitzlist"/>
        <w:numPr>
          <w:ilvl w:val="0"/>
          <w:numId w:val="1"/>
        </w:numPr>
        <w:spacing w:lineRule="auto" w:line="240" w:before="0" w:after="0"/>
        <w:contextualSpacing/>
        <w:rPr/>
      </w:pPr>
      <w:r>
        <w:rPr>
          <w:rFonts w:cs="Calibri" w:ascii="Calibri" w:hAnsi="Calibri"/>
          <w:sz w:val="20"/>
          <w:szCs w:val="20"/>
        </w:rPr>
        <w:t>zestawy</w:t>
      </w:r>
      <w:r>
        <w:rPr>
          <w:rFonts w:cs="Calibri" w:ascii="Calibri" w:hAnsi="Calibri"/>
          <w:sz w:val="20"/>
          <w:szCs w:val="20"/>
        </w:rPr>
        <w:t xml:space="preserve"> ćwiczeń gimnastycznych nr 9, 10</w:t>
      </w:r>
    </w:p>
    <w:p>
      <w:pPr>
        <w:pStyle w:val="Normal"/>
        <w:tabs>
          <w:tab w:val="clear" w:pos="708"/>
          <w:tab w:val="left" w:pos="-1156" w:leader="none"/>
          <w:tab w:val="left" w:pos="-720" w:leader="none"/>
        </w:tabs>
        <w:rPr>
          <w:rFonts w:ascii="Calibri" w:hAnsi="Calibri" w:eastAsia="AgendaPl-Regular;MS Gothic" w:cs="Calibri"/>
          <w:color w:val="000000"/>
          <w:sz w:val="22"/>
          <w:szCs w:val="22"/>
        </w:rPr>
      </w:pPr>
      <w:r>
        <w:rPr>
          <w:rFonts w:eastAsia="AgendaPl-Regular;MS Gothic" w:cs="Calibri" w:ascii="Calibri" w:hAnsi="Calibri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-1156" w:leader="none"/>
          <w:tab w:val="left" w:pos="-720" w:leader="none"/>
        </w:tabs>
        <w:rPr>
          <w:rFonts w:ascii="Calibri" w:hAnsi="Calibri" w:eastAsia="AgendaPl-Regular;MS Gothic" w:cs="Calibri"/>
          <w:color w:val="000000"/>
          <w:sz w:val="22"/>
          <w:szCs w:val="22"/>
        </w:rPr>
      </w:pPr>
      <w:r>
        <w:rPr>
          <w:rFonts w:eastAsia="AgendaPl-Regular;MS Gothic" w:cs="Calibri"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rFonts w:eastAsia="Calibri" w:cs="Times New Roman"/>
          <w:kern w:val="0"/>
          <w:sz w:val="22"/>
          <w:szCs w:val="22"/>
          <w:lang w:eastAsia="en-US" w:bidi="ar-SA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sz w:val="22"/>
          <w:szCs w:val="22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Wychowawca: mgr Anna Bednarek</w:t>
      </w:r>
    </w:p>
    <w:p>
      <w:pPr>
        <w:pStyle w:val="Normal"/>
        <w:widowControl/>
        <w:suppressAutoHyphens w:val="false"/>
        <w:spacing w:lineRule="auto" w:line="259" w:before="0" w:after="160"/>
        <w:jc w:val="right"/>
        <w:rPr>
          <w:sz w:val="22"/>
          <w:szCs w:val="22"/>
        </w:rPr>
      </w:pPr>
      <w:r>
        <w:rPr>
          <w:rFonts w:eastAsia="Calibri" w:cs="Times New Roman"/>
          <w:kern w:val="0"/>
          <w:sz w:val="22"/>
          <w:szCs w:val="22"/>
          <w:lang w:eastAsia="en-US" w:bidi="ar-SA"/>
        </w:rPr>
        <w:t>Nauczyciel: mgr  Klaudia  Zając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libri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roman"/>
    <w:pitch w:val="variable"/>
  </w:font>
  <w:font w:name="AgendaPl">
    <w:altName w:val="Calibri"/>
    <w:charset w:val="ee"/>
    <w:family w:val="roman"/>
    <w:pitch w:val="variable"/>
  </w:font>
  <w:font w:name="Segoe Script">
    <w:charset w:val="ee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cs="Times New Roman"/>
        <w:sz w:val="18"/>
        <w:szCs w:val="18"/>
      </w:rPr>
    </w:pPr>
    <w:r>
      <w:rPr>
        <w:rFonts w:cs="Times New Roman"/>
        <w:sz w:val="18"/>
        <w:szCs w:val="18"/>
      </w:rPr>
    </w:r>
  </w:p>
  <w:p>
    <w:pPr>
      <w:pStyle w:val="Normal"/>
      <w:jc w:val="center"/>
      <w:rPr>
        <w:rFonts w:ascii="Segoe Script" w:hAnsi="Segoe Script" w:cs="Segoe Script"/>
        <w:sz w:val="18"/>
        <w:szCs w:val="18"/>
      </w:rPr>
    </w:pPr>
    <w:r>
      <w:rPr>
        <w:rFonts w:cs="Segoe Script" w:ascii="Segoe Script" w:hAnsi="Segoe Script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left="2832" w:hanging="0"/>
      <w:rPr>
        <w:rFonts w:cs="Times New Roman"/>
        <w:b/>
        <w:b/>
        <w:bCs/>
        <w:sz w:val="20"/>
        <w:szCs w:val="20"/>
        <w:u w:val="single"/>
      </w:rPr>
    </w:pPr>
    <w:r>
      <w:rPr>
        <w:rFonts w:cs="Times New Roman"/>
        <w:sz w:val="20"/>
        <w:szCs w:val="20"/>
      </w:rPr>
      <w:t xml:space="preserve">                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0fc1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a0fc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6a0fc1"/>
    <w:rPr/>
  </w:style>
  <w:style w:type="character" w:styleId="Czeinternetowe" w:customStyle="1">
    <w:name w:val="Łącze internetowe"/>
    <w:basedOn w:val="DefaultParagraphFont"/>
    <w:uiPriority w:val="99"/>
    <w:unhideWhenUsed/>
    <w:rsid w:val="00387767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387767"/>
    <w:rPr>
      <w:color w:val="605E5C"/>
      <w:shd w:fill="E1DFDD" w:val="clear"/>
    </w:rPr>
  </w:style>
  <w:style w:type="character" w:styleId="Odwiedzoneczeinternetowe" w:customStyle="1">
    <w:name w:val="Odwiedzone łącze internetowe"/>
    <w:basedOn w:val="DefaultParagraphFont"/>
    <w:uiPriority w:val="99"/>
    <w:semiHidden/>
    <w:unhideWhenUsed/>
    <w:rsid w:val="00075813"/>
    <w:rPr>
      <w:color w:val="954F72" w:themeColor="followedHyperlink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f18b8"/>
    <w:rPr>
      <w:rFonts w:ascii="Segoe UI" w:hAnsi="Segoe UI" w:eastAsia="SimSun" w:cs="Mangal"/>
      <w:kern w:val="2"/>
      <w:sz w:val="18"/>
      <w:szCs w:val="16"/>
      <w:lang w:eastAsia="hi-IN" w:bidi="hi-IN"/>
    </w:rPr>
  </w:style>
  <w:style w:type="character" w:styleId="WWCharLFO34LVL1" w:customStyle="1">
    <w:name w:val="WW_CharLFO34LVL1"/>
    <w:qFormat/>
    <w:rPr>
      <w:rFonts w:ascii="Symbol" w:hAnsi="Symbol" w:eastAsia="Calibri" w:cs="Times New Roman"/>
    </w:rPr>
  </w:style>
  <w:style w:type="character" w:styleId="WWCharLFO34LVL2" w:customStyle="1">
    <w:name w:val="WW_CharLFO34LVL2"/>
    <w:qFormat/>
    <w:rPr>
      <w:rFonts w:ascii="Courier New" w:hAnsi="Courier New" w:cs="Courier New"/>
    </w:rPr>
  </w:style>
  <w:style w:type="character" w:styleId="WWCharLFO34LVL3" w:customStyle="1">
    <w:name w:val="WW_CharLFO34LVL3"/>
    <w:qFormat/>
    <w:rPr>
      <w:rFonts w:ascii="Wingdings" w:hAnsi="Wingdings" w:cs="Wingdings"/>
    </w:rPr>
  </w:style>
  <w:style w:type="character" w:styleId="WWCharLFO34LVL4" w:customStyle="1">
    <w:name w:val="WW_CharLFO34LVL4"/>
    <w:qFormat/>
    <w:rPr>
      <w:rFonts w:ascii="Symbol" w:hAnsi="Symbol" w:cs="Symbol"/>
    </w:rPr>
  </w:style>
  <w:style w:type="character" w:styleId="WWCharLFO34LVL5" w:customStyle="1">
    <w:name w:val="WW_CharLFO34LVL5"/>
    <w:qFormat/>
    <w:rPr>
      <w:rFonts w:ascii="Courier New" w:hAnsi="Courier New" w:cs="Courier New"/>
    </w:rPr>
  </w:style>
  <w:style w:type="character" w:styleId="WWCharLFO34LVL6" w:customStyle="1">
    <w:name w:val="WW_CharLFO34LVL6"/>
    <w:qFormat/>
    <w:rPr>
      <w:rFonts w:ascii="Wingdings" w:hAnsi="Wingdings" w:cs="Wingdings"/>
    </w:rPr>
  </w:style>
  <w:style w:type="character" w:styleId="WWCharLFO34LVL7" w:customStyle="1">
    <w:name w:val="WW_CharLFO34LVL7"/>
    <w:qFormat/>
    <w:rPr>
      <w:rFonts w:ascii="Symbol" w:hAnsi="Symbol" w:cs="Symbol"/>
    </w:rPr>
  </w:style>
  <w:style w:type="character" w:styleId="WWCharLFO34LVL8" w:customStyle="1">
    <w:name w:val="WW_CharLFO34LVL8"/>
    <w:qFormat/>
    <w:rPr>
      <w:rFonts w:ascii="Courier New" w:hAnsi="Courier New" w:cs="Courier New"/>
    </w:rPr>
  </w:style>
  <w:style w:type="character" w:styleId="WWCharLFO34LVL9" w:customStyle="1">
    <w:name w:val="WW_CharLFO34LVL9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WWCharLFO22LVL1">
    <w:name w:val="WW_CharLFO22LVL1"/>
    <w:qFormat/>
    <w:rPr>
      <w:rFonts w:ascii="Symbol" w:hAnsi="Symbol"/>
      <w:color w:val="000000"/>
      <w:sz w:val="24"/>
      <w:szCs w:val="24"/>
    </w:rPr>
  </w:style>
  <w:style w:type="character" w:styleId="WWCharLFO22LVL2">
    <w:name w:val="WW_CharLFO22LVL2"/>
    <w:qFormat/>
    <w:rPr>
      <w:rFonts w:ascii="OpenSymbol" w:hAnsi="OpenSymbol" w:cs="OpenSymbol"/>
    </w:rPr>
  </w:style>
  <w:style w:type="character" w:styleId="WWCharLFO22LVL3">
    <w:name w:val="WW_CharLFO22LVL3"/>
    <w:qFormat/>
    <w:rPr>
      <w:rFonts w:ascii="OpenSymbol" w:hAnsi="OpenSymbol" w:cs="OpenSymbol"/>
    </w:rPr>
  </w:style>
  <w:style w:type="character" w:styleId="WWCharLFO22LVL4">
    <w:name w:val="WW_CharLFO22LVL4"/>
    <w:qFormat/>
    <w:rPr>
      <w:rFonts w:ascii="Symbol" w:hAnsi="Symbol" w:cs="OpenSymbol"/>
      <w:color w:val="000000"/>
      <w:sz w:val="24"/>
      <w:szCs w:val="24"/>
    </w:rPr>
  </w:style>
  <w:style w:type="character" w:styleId="WWCharLFO22LVL5">
    <w:name w:val="WW_CharLFO22LVL5"/>
    <w:qFormat/>
    <w:rPr>
      <w:rFonts w:ascii="OpenSymbol" w:hAnsi="OpenSymbol" w:cs="OpenSymbol"/>
    </w:rPr>
  </w:style>
  <w:style w:type="character" w:styleId="WWCharLFO22LVL6">
    <w:name w:val="WW_CharLFO22LVL6"/>
    <w:qFormat/>
    <w:rPr>
      <w:rFonts w:ascii="OpenSymbol" w:hAnsi="OpenSymbol" w:cs="OpenSymbol"/>
    </w:rPr>
  </w:style>
  <w:style w:type="character" w:styleId="WWCharLFO22LVL7">
    <w:name w:val="WW_CharLFO22LVL7"/>
    <w:qFormat/>
    <w:rPr>
      <w:rFonts w:ascii="Symbol" w:hAnsi="Symbol" w:cs="OpenSymbol"/>
      <w:color w:val="000000"/>
      <w:sz w:val="24"/>
      <w:szCs w:val="24"/>
    </w:rPr>
  </w:style>
  <w:style w:type="character" w:styleId="WWCharLFO22LVL8">
    <w:name w:val="WW_CharLFO22LVL8"/>
    <w:qFormat/>
    <w:rPr>
      <w:rFonts w:ascii="OpenSymbol" w:hAnsi="OpenSymbol" w:cs="OpenSymbol"/>
    </w:rPr>
  </w:style>
  <w:style w:type="character" w:styleId="WWCharLFO22LVL9">
    <w:name w:val="WW_CharLFO22LVL9"/>
    <w:qFormat/>
    <w:rPr>
      <w:rFonts w:ascii="OpenSymbol" w:hAnsi="OpenSymbol" w:cs="OpenSymbol"/>
    </w:rPr>
  </w:style>
  <w:style w:type="character" w:styleId="WW8Num10z0">
    <w:name w:val="WW8Num10z0"/>
    <w:qFormat/>
    <w:rPr>
      <w:rFonts w:ascii="Symbol" w:hAnsi="Symbol" w:cs="OpenSymbol"/>
      <w:sz w:val="24"/>
      <w:szCs w:val="24"/>
    </w:rPr>
  </w:style>
  <w:style w:type="character" w:styleId="WW8Num10z1">
    <w:name w:val="WW8Num10z1"/>
    <w:qFormat/>
    <w:rPr>
      <w:rFonts w:ascii="OpenSymbol" w:hAnsi="OpenSymbol" w:cs="OpenSymbol"/>
    </w:rPr>
  </w:style>
  <w:style w:type="character" w:styleId="WW8Num32z0">
    <w:name w:val="WW8Num32z0"/>
    <w:qFormat/>
    <w:rPr>
      <w:rFonts w:ascii="Symbol" w:hAnsi="Symbol" w:cs="Symbol"/>
      <w:sz w:val="20"/>
      <w:szCs w:val="20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CharLFO1LVL1">
    <w:name w:val="WW_CharLFO1LVL1"/>
    <w:qFormat/>
    <w:rPr>
      <w:rFonts w:ascii="Symbol" w:hAnsi="Symbol"/>
    </w:rPr>
  </w:style>
  <w:style w:type="character" w:styleId="WWCharLFO1LVL2">
    <w:name w:val="WW_CharLFO1LVL2"/>
    <w:qFormat/>
    <w:rPr>
      <w:rFonts w:ascii="Courier New" w:hAnsi="Courier New" w:cs="Courier New"/>
    </w:rPr>
  </w:style>
  <w:style w:type="character" w:styleId="WWCharLFO1LVL3">
    <w:name w:val="WW_CharLFO1LVL3"/>
    <w:qFormat/>
    <w:rPr>
      <w:rFonts w:ascii="Wingdings" w:hAnsi="Wingdings"/>
    </w:rPr>
  </w:style>
  <w:style w:type="character" w:styleId="WWCharLFO1LVL4">
    <w:name w:val="WW_CharLFO1LVL4"/>
    <w:qFormat/>
    <w:rPr>
      <w:rFonts w:ascii="Symbol" w:hAnsi="Symbol"/>
    </w:rPr>
  </w:style>
  <w:style w:type="character" w:styleId="WWCharLFO1LVL5">
    <w:name w:val="WW_CharLFO1LVL5"/>
    <w:qFormat/>
    <w:rPr>
      <w:rFonts w:ascii="Courier New" w:hAnsi="Courier New" w:cs="Courier New"/>
    </w:rPr>
  </w:style>
  <w:style w:type="character" w:styleId="WWCharLFO1LVL6">
    <w:name w:val="WW_CharLFO1LVL6"/>
    <w:qFormat/>
    <w:rPr>
      <w:rFonts w:ascii="Wingdings" w:hAnsi="Wingdings"/>
    </w:rPr>
  </w:style>
  <w:style w:type="character" w:styleId="WWCharLFO1LVL7">
    <w:name w:val="WW_CharLFO1LVL7"/>
    <w:qFormat/>
    <w:rPr>
      <w:rFonts w:ascii="Symbol" w:hAnsi="Symbol"/>
    </w:rPr>
  </w:style>
  <w:style w:type="character" w:styleId="WWCharLFO1LVL8">
    <w:name w:val="WW_CharLFO1LVL8"/>
    <w:qFormat/>
    <w:rPr>
      <w:rFonts w:ascii="Courier New" w:hAnsi="Courier New" w:cs="Courier New"/>
    </w:rPr>
  </w:style>
  <w:style w:type="character" w:styleId="WWCharLFO1LVL9">
    <w:name w:val="WW_CharLFO1LVL9"/>
    <w:qFormat/>
    <w:rPr>
      <w:rFonts w:ascii="Wingdings" w:hAnsi="Wingdings"/>
    </w:rPr>
  </w:style>
  <w:style w:type="character" w:styleId="WWCharLFO2LVL1">
    <w:name w:val="WW_CharLFO2LVL1"/>
    <w:qFormat/>
    <w:rPr>
      <w:rFonts w:ascii="Symbol" w:hAnsi="Symbol"/>
    </w:rPr>
  </w:style>
  <w:style w:type="character" w:styleId="WWCharLFO2LVL2">
    <w:name w:val="WW_CharLFO2LVL2"/>
    <w:qFormat/>
    <w:rPr>
      <w:rFonts w:ascii="Courier New" w:hAnsi="Courier New" w:cs="Courier New"/>
    </w:rPr>
  </w:style>
  <w:style w:type="character" w:styleId="WWCharLFO2LVL3">
    <w:name w:val="WW_CharLFO2LVL3"/>
    <w:qFormat/>
    <w:rPr>
      <w:rFonts w:ascii="Wingdings" w:hAnsi="Wingdings"/>
    </w:rPr>
  </w:style>
  <w:style w:type="character" w:styleId="WWCharLFO2LVL4">
    <w:name w:val="WW_CharLFO2LVL4"/>
    <w:qFormat/>
    <w:rPr>
      <w:rFonts w:ascii="Symbol" w:hAnsi="Symbol"/>
    </w:rPr>
  </w:style>
  <w:style w:type="character" w:styleId="WWCharLFO2LVL5">
    <w:name w:val="WW_CharLFO2LVL5"/>
    <w:qFormat/>
    <w:rPr>
      <w:rFonts w:ascii="Courier New" w:hAnsi="Courier New" w:cs="Courier New"/>
    </w:rPr>
  </w:style>
  <w:style w:type="character" w:styleId="WWCharLFO2LVL6">
    <w:name w:val="WW_CharLFO2LVL6"/>
    <w:qFormat/>
    <w:rPr>
      <w:rFonts w:ascii="Wingdings" w:hAnsi="Wingdings"/>
    </w:rPr>
  </w:style>
  <w:style w:type="character" w:styleId="WWCharLFO2LVL7">
    <w:name w:val="WW_CharLFO2LVL7"/>
    <w:qFormat/>
    <w:rPr>
      <w:rFonts w:ascii="Symbol" w:hAnsi="Symbol"/>
    </w:rPr>
  </w:style>
  <w:style w:type="character" w:styleId="WWCharLFO2LVL8">
    <w:name w:val="WW_CharLFO2LVL8"/>
    <w:qFormat/>
    <w:rPr>
      <w:rFonts w:ascii="Courier New" w:hAnsi="Courier New" w:cs="Courier New"/>
    </w:rPr>
  </w:style>
  <w:style w:type="character" w:styleId="WWCharLFO2LVL9">
    <w:name w:val="WW_CharLFO2LVL9"/>
    <w:qFormat/>
    <w:rPr>
      <w:rFonts w:ascii="Wingdings" w:hAnsi="Wingdings"/>
    </w:rPr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  <w:color w:val="FF0000"/>
      <w:sz w:val="20"/>
      <w:szCs w:val="20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  <w:color w:val="FF0000"/>
      <w:sz w:val="20"/>
      <w:szCs w:val="20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sz w:val="20"/>
      <w:szCs w:val="2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  <w:color w:val="FF0000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  <w:sz w:val="20"/>
      <w:szCs w:val="2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  <w:sz w:val="20"/>
      <w:szCs w:val="20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13z0">
    <w:name w:val="WW8Num13z0"/>
    <w:qFormat/>
    <w:rPr>
      <w:rFonts w:ascii="Calibri" w:hAnsi="Calibri" w:cs="Calibri"/>
      <w:color w:val="000000"/>
      <w:sz w:val="20"/>
      <w:szCs w:val="20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27z0">
    <w:name w:val="WW8Num27z0"/>
    <w:qFormat/>
    <w:rPr>
      <w:rFonts w:ascii="Calibri" w:hAnsi="Calibri" w:cs="Calibri"/>
      <w:color w:val="000000"/>
      <w:sz w:val="20"/>
      <w:szCs w:val="20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6a0fc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opka">
    <w:name w:val="Footer"/>
    <w:basedOn w:val="Normal"/>
    <w:link w:val="StopkaZnak"/>
    <w:uiPriority w:val="99"/>
    <w:unhideWhenUsed/>
    <w:rsid w:val="006a0fc1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7d5980"/>
    <w:pPr>
      <w:spacing w:before="0" w:after="0"/>
      <w:ind w:left="720" w:hanging="0"/>
      <w:contextualSpacing/>
    </w:pPr>
    <w:rPr>
      <w:szCs w:val="21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f18b8"/>
    <w:pPr/>
    <w:rPr>
      <w:rFonts w:ascii="Segoe UI" w:hAnsi="Segoe UI"/>
      <w:sz w:val="18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ny">
    <w:name w:val="Normalny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pl-PL" w:eastAsia="zh-CN" w:bidi="hi-IN"/>
    </w:rPr>
  </w:style>
  <w:style w:type="paragraph" w:styleId="Zawartotabeli">
    <w:name w:val="Zawartość tabeli"/>
    <w:basedOn w:val="Normalny"/>
    <w:qFormat/>
    <w:pPr>
      <w:suppressLineNumbers/>
      <w:suppressAutoHyphens w:val="true"/>
    </w:pPr>
    <w:rPr/>
  </w:style>
  <w:style w:type="paragraph" w:styleId="Akapitzlist">
    <w:name w:val="Akapit z listą"/>
    <w:basedOn w:val="Normal"/>
    <w:qFormat/>
    <w:pPr>
      <w:suppressAutoHyphens w:val="true"/>
      <w:ind w:left="720" w:hanging="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gendaPl;Calibri" w:hAnsi="AgendaPl;Calibri" w:eastAsia="Calibri" w:cs="AgendaPl;Calibri" w:eastAsiaTheme="minorHAns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>
    <w:name w:val="WW8Num10"/>
    <w:qFormat/>
  </w:style>
  <w:style w:type="numbering" w:styleId="WW8Num32">
    <w:name w:val="WW8Num32"/>
    <w:qFormat/>
  </w:style>
  <w:style w:type="numbering" w:styleId="WW8Num3">
    <w:name w:val="WW8Num3"/>
    <w:qFormat/>
  </w:style>
  <w:style w:type="numbering" w:styleId="WW8Num7">
    <w:name w:val="WW8Num7"/>
    <w:qFormat/>
  </w:style>
  <w:style w:type="numbering" w:styleId="WW8Num24">
    <w:name w:val="WW8Num24"/>
    <w:qFormat/>
  </w:style>
  <w:style w:type="numbering" w:styleId="WW8Num26">
    <w:name w:val="WW8Num26"/>
    <w:qFormat/>
  </w:style>
  <w:style w:type="numbering" w:styleId="WW8Num2">
    <w:name w:val="WW8Num2"/>
    <w:qFormat/>
  </w:style>
  <w:style w:type="numbering" w:styleId="WW8Num22">
    <w:name w:val="WW8Num22"/>
    <w:qFormat/>
  </w:style>
  <w:style w:type="numbering" w:styleId="WW8Num11">
    <w:name w:val="WW8Num11"/>
    <w:qFormat/>
  </w:style>
  <w:style w:type="numbering" w:styleId="WW8Num20">
    <w:name w:val="WW8Num20"/>
    <w:qFormat/>
  </w:style>
  <w:style w:type="numbering" w:styleId="WW8Num13">
    <w:name w:val="WW8Num13"/>
    <w:qFormat/>
  </w:style>
  <w:style w:type="numbering" w:styleId="WW8Num27">
    <w:name w:val="WW8Num27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LibreOffice/7.1.2.2$Windows_X86_64 LibreOffice_project/8a45595d069ef5570103caea1b71cc9d82b2aae4</Application>
  <AppVersion>15.0000</AppVersion>
  <Pages>2</Pages>
  <Words>680</Words>
  <Characters>4605</Characters>
  <CharactersWithSpaces>5275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2020-08-28T13:08:00Z</dcterms:created>
  <dc:creator>Karolina Stawiarz</dc:creator>
  <dc:description/>
  <dc:language>pl-PL</dc:language>
  <cp:lastModifiedBy/>
  <cp:lastPrinted>2021-09-01T08:12:00Z</cp:lastPrinted>
  <dcterms:modified xsi:type="dcterms:W3CDTF">2025-01-01T22:47:29Z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